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D1B6" w14:textId="77777777" w:rsidR="00D37990" w:rsidRPr="003448A6" w:rsidRDefault="00605D1D" w:rsidP="00D37990">
      <w:pPr>
        <w:jc w:val="right"/>
        <w:rPr>
          <w:rFonts w:ascii="Arial" w:hAnsi="Arial" w:cs="Arial"/>
          <w:b/>
          <w:sz w:val="22"/>
          <w:szCs w:val="22"/>
        </w:rPr>
      </w:pPr>
      <w:r w:rsidRPr="003448A6">
        <w:rPr>
          <w:rFonts w:ascii="Arial" w:hAnsi="Arial" w:cs="Arial"/>
          <w:b/>
          <w:sz w:val="22"/>
          <w:szCs w:val="22"/>
        </w:rPr>
        <w:t>Annexure A</w:t>
      </w:r>
    </w:p>
    <w:p w14:paraId="4DAAFBA6" w14:textId="77777777" w:rsidR="00D37990" w:rsidRPr="003448A6" w:rsidRDefault="00605D1D" w:rsidP="00D37990">
      <w:pPr>
        <w:jc w:val="right"/>
        <w:rPr>
          <w:rFonts w:ascii="Arial" w:hAnsi="Arial" w:cs="Arial"/>
          <w:b/>
          <w:sz w:val="22"/>
          <w:szCs w:val="22"/>
        </w:rPr>
      </w:pPr>
      <w:r w:rsidRPr="003448A6">
        <w:rPr>
          <w:rFonts w:ascii="Arial" w:hAnsi="Arial" w:cs="Arial"/>
          <w:b/>
          <w:sz w:val="22"/>
          <w:szCs w:val="22"/>
        </w:rPr>
        <w:t>Template letter for</w:t>
      </w:r>
      <w:r w:rsidR="005D55FE" w:rsidRPr="003448A6">
        <w:rPr>
          <w:rFonts w:ascii="Arial" w:hAnsi="Arial" w:cs="Arial"/>
          <w:b/>
          <w:sz w:val="22"/>
          <w:szCs w:val="22"/>
        </w:rPr>
        <w:t xml:space="preserve"> submitting posts for advertisement</w:t>
      </w:r>
    </w:p>
    <w:p w14:paraId="3384E28D" w14:textId="77777777" w:rsidR="00D37990" w:rsidRPr="003448A6" w:rsidRDefault="00D37990" w:rsidP="00D37990">
      <w:pPr>
        <w:jc w:val="right"/>
        <w:rPr>
          <w:rFonts w:ascii="Arial" w:hAnsi="Arial" w:cs="Arial"/>
          <w:b/>
          <w:sz w:val="22"/>
          <w:szCs w:val="22"/>
        </w:rPr>
      </w:pPr>
    </w:p>
    <w:p w14:paraId="0BF40D7F" w14:textId="77777777" w:rsidR="00605D1D" w:rsidRPr="003448A6" w:rsidRDefault="00605D1D" w:rsidP="00D37990">
      <w:pPr>
        <w:jc w:val="right"/>
        <w:rPr>
          <w:rFonts w:ascii="Arial" w:hAnsi="Arial" w:cs="Arial"/>
          <w:b/>
          <w:sz w:val="22"/>
          <w:szCs w:val="22"/>
        </w:rPr>
      </w:pPr>
    </w:p>
    <w:p w14:paraId="2CB6858C" w14:textId="77777777" w:rsidR="00D37990" w:rsidRPr="003448A6" w:rsidRDefault="00D37990" w:rsidP="00D37990">
      <w:pPr>
        <w:jc w:val="both"/>
        <w:rPr>
          <w:rFonts w:ascii="Arial" w:hAnsi="Arial" w:cs="Arial"/>
          <w:sz w:val="22"/>
          <w:szCs w:val="22"/>
        </w:rPr>
      </w:pPr>
    </w:p>
    <w:p w14:paraId="712E1F7A" w14:textId="77777777" w:rsidR="00605D1D" w:rsidRPr="003448A6" w:rsidRDefault="00605D1D" w:rsidP="00D37990">
      <w:pPr>
        <w:jc w:val="both"/>
        <w:rPr>
          <w:rFonts w:ascii="Arial" w:hAnsi="Arial" w:cs="Arial"/>
          <w:sz w:val="22"/>
          <w:szCs w:val="22"/>
        </w:rPr>
      </w:pPr>
    </w:p>
    <w:p w14:paraId="60BF414E" w14:textId="242D6B91" w:rsidR="00834FBF" w:rsidRPr="00467BA8" w:rsidRDefault="00834FBF" w:rsidP="00834FBF">
      <w:pPr>
        <w:jc w:val="center"/>
        <w:rPr>
          <w:rFonts w:ascii="Arial" w:hAnsi="Arial" w:cs="Arial"/>
          <w:i/>
          <w:iCs/>
          <w:szCs w:val="24"/>
          <w:u w:val="single"/>
        </w:rPr>
      </w:pPr>
      <w:r w:rsidRPr="00467BA8">
        <w:rPr>
          <w:rFonts w:ascii="Arial" w:hAnsi="Arial" w:cs="Arial"/>
          <w:i/>
          <w:iCs/>
          <w:szCs w:val="24"/>
          <w:u w:val="single"/>
        </w:rPr>
        <w:t xml:space="preserve">Department Letter </w:t>
      </w:r>
      <w:r w:rsidR="00504962" w:rsidRPr="00467BA8">
        <w:rPr>
          <w:rFonts w:ascii="Arial" w:hAnsi="Arial" w:cs="Arial"/>
          <w:i/>
          <w:iCs/>
          <w:szCs w:val="24"/>
          <w:u w:val="single"/>
        </w:rPr>
        <w:t>Head Department</w:t>
      </w:r>
      <w:r w:rsidRPr="00467BA8">
        <w:rPr>
          <w:rFonts w:ascii="Arial" w:hAnsi="Arial" w:cs="Arial"/>
          <w:i/>
          <w:iCs/>
          <w:szCs w:val="24"/>
          <w:u w:val="single"/>
        </w:rPr>
        <w:t xml:space="preserve"> </w:t>
      </w:r>
    </w:p>
    <w:p w14:paraId="2BC6AC98" w14:textId="24393770" w:rsidR="00834FBF" w:rsidRPr="00467BA8" w:rsidRDefault="00834FBF" w:rsidP="00834FBF">
      <w:pPr>
        <w:jc w:val="both"/>
        <w:rPr>
          <w:rFonts w:ascii="Arial" w:hAnsi="Arial" w:cs="Arial"/>
          <w:b/>
          <w:bCs/>
          <w:i/>
          <w:iCs/>
          <w:szCs w:val="24"/>
          <w:u w:val="single"/>
        </w:rPr>
      </w:pPr>
    </w:p>
    <w:p w14:paraId="6C28BACA" w14:textId="77777777" w:rsidR="003448A6" w:rsidRPr="00467BA8" w:rsidRDefault="003448A6" w:rsidP="00D37990">
      <w:pPr>
        <w:jc w:val="both"/>
        <w:rPr>
          <w:rFonts w:ascii="Arial" w:hAnsi="Arial" w:cs="Arial"/>
          <w:szCs w:val="24"/>
        </w:rPr>
      </w:pPr>
    </w:p>
    <w:p w14:paraId="45731E45" w14:textId="7AAD6A20" w:rsidR="00D37990" w:rsidRPr="00467BA8" w:rsidRDefault="00CC5EA2" w:rsidP="00D37990">
      <w:pPr>
        <w:jc w:val="both"/>
        <w:rPr>
          <w:rFonts w:ascii="Arial" w:hAnsi="Arial" w:cs="Arial"/>
          <w:szCs w:val="24"/>
        </w:rPr>
      </w:pPr>
      <w:r w:rsidRPr="00467BA8">
        <w:rPr>
          <w:rFonts w:ascii="Arial" w:hAnsi="Arial" w:cs="Arial"/>
          <w:szCs w:val="24"/>
        </w:rPr>
        <w:t>M</w:t>
      </w:r>
      <w:r w:rsidR="00834FBF" w:rsidRPr="00467BA8">
        <w:rPr>
          <w:rFonts w:ascii="Arial" w:hAnsi="Arial" w:cs="Arial"/>
          <w:szCs w:val="24"/>
        </w:rPr>
        <w:t>r /Ms _____________</w:t>
      </w:r>
    </w:p>
    <w:p w14:paraId="0EA47B46" w14:textId="69CD5804" w:rsidR="00CC5EA2" w:rsidRPr="00467BA8" w:rsidRDefault="00CC5EA2" w:rsidP="00D37990">
      <w:pPr>
        <w:jc w:val="both"/>
        <w:rPr>
          <w:rFonts w:ascii="Arial" w:hAnsi="Arial" w:cs="Arial"/>
          <w:szCs w:val="24"/>
        </w:rPr>
      </w:pPr>
      <w:r w:rsidRPr="00467BA8">
        <w:rPr>
          <w:rFonts w:ascii="Arial" w:hAnsi="Arial" w:cs="Arial"/>
          <w:szCs w:val="24"/>
        </w:rPr>
        <w:t>(Director General)</w:t>
      </w:r>
    </w:p>
    <w:p w14:paraId="6C5D1122" w14:textId="77777777" w:rsidR="00D37990" w:rsidRPr="00467BA8" w:rsidRDefault="00605D1D" w:rsidP="00D37990">
      <w:pPr>
        <w:jc w:val="both"/>
        <w:rPr>
          <w:rFonts w:ascii="Arial" w:hAnsi="Arial" w:cs="Arial"/>
          <w:szCs w:val="24"/>
        </w:rPr>
      </w:pPr>
      <w:r w:rsidRPr="00467BA8">
        <w:rPr>
          <w:rFonts w:ascii="Arial" w:hAnsi="Arial" w:cs="Arial"/>
          <w:szCs w:val="24"/>
        </w:rPr>
        <w:t>Department of Public Service and Administration</w:t>
      </w:r>
    </w:p>
    <w:p w14:paraId="49673DE9" w14:textId="77777777" w:rsidR="00D37990" w:rsidRPr="00467BA8" w:rsidRDefault="00D37990" w:rsidP="00D37990">
      <w:pPr>
        <w:jc w:val="both"/>
        <w:rPr>
          <w:rFonts w:ascii="Arial" w:hAnsi="Arial" w:cs="Arial"/>
          <w:szCs w:val="24"/>
        </w:rPr>
      </w:pPr>
      <w:r w:rsidRPr="00467BA8">
        <w:rPr>
          <w:rFonts w:ascii="Arial" w:hAnsi="Arial" w:cs="Arial"/>
          <w:szCs w:val="24"/>
        </w:rPr>
        <w:t>Private Bag X 916</w:t>
      </w:r>
    </w:p>
    <w:p w14:paraId="18BEF787" w14:textId="77777777" w:rsidR="00D37990" w:rsidRPr="00467BA8" w:rsidRDefault="00D37990" w:rsidP="00D37990">
      <w:pPr>
        <w:jc w:val="both"/>
        <w:rPr>
          <w:rFonts w:ascii="Arial" w:hAnsi="Arial" w:cs="Arial"/>
          <w:b/>
          <w:szCs w:val="24"/>
        </w:rPr>
      </w:pPr>
      <w:r w:rsidRPr="00467BA8">
        <w:rPr>
          <w:rFonts w:ascii="Arial" w:hAnsi="Arial" w:cs="Arial"/>
          <w:b/>
          <w:szCs w:val="24"/>
        </w:rPr>
        <w:t>PRETORIA</w:t>
      </w:r>
    </w:p>
    <w:p w14:paraId="712AAE63" w14:textId="77777777" w:rsidR="00D37990" w:rsidRPr="00467BA8" w:rsidRDefault="00D37990" w:rsidP="00D37990">
      <w:pPr>
        <w:jc w:val="both"/>
        <w:rPr>
          <w:rFonts w:ascii="Arial" w:hAnsi="Arial" w:cs="Arial"/>
          <w:szCs w:val="24"/>
        </w:rPr>
      </w:pPr>
      <w:r w:rsidRPr="00467BA8">
        <w:rPr>
          <w:rFonts w:ascii="Arial" w:hAnsi="Arial" w:cs="Arial"/>
          <w:szCs w:val="24"/>
        </w:rPr>
        <w:t>0001</w:t>
      </w:r>
    </w:p>
    <w:p w14:paraId="4296BA45" w14:textId="77777777" w:rsidR="00D37990" w:rsidRPr="00467BA8" w:rsidRDefault="00D37990" w:rsidP="00D37990">
      <w:pPr>
        <w:jc w:val="both"/>
        <w:rPr>
          <w:rFonts w:ascii="Arial" w:hAnsi="Arial" w:cs="Arial"/>
          <w:szCs w:val="24"/>
        </w:rPr>
      </w:pPr>
    </w:p>
    <w:p w14:paraId="2B74B040" w14:textId="77777777" w:rsidR="00D37990" w:rsidRPr="00467BA8" w:rsidRDefault="00D37990" w:rsidP="00467BA8">
      <w:pPr>
        <w:spacing w:line="276" w:lineRule="auto"/>
        <w:jc w:val="both"/>
        <w:rPr>
          <w:rFonts w:ascii="Arial" w:hAnsi="Arial" w:cs="Arial"/>
          <w:szCs w:val="24"/>
        </w:rPr>
      </w:pPr>
      <w:r w:rsidRPr="00467BA8">
        <w:rPr>
          <w:rFonts w:ascii="Arial" w:hAnsi="Arial" w:cs="Arial"/>
          <w:szCs w:val="24"/>
        </w:rPr>
        <w:t>Dear Colleague</w:t>
      </w:r>
    </w:p>
    <w:p w14:paraId="369A5028" w14:textId="77777777" w:rsidR="00D37990" w:rsidRPr="00467BA8" w:rsidRDefault="00D37990" w:rsidP="00467BA8">
      <w:pPr>
        <w:spacing w:line="276" w:lineRule="auto"/>
        <w:jc w:val="both"/>
        <w:rPr>
          <w:rFonts w:ascii="Arial" w:hAnsi="Arial" w:cs="Arial"/>
          <w:szCs w:val="24"/>
        </w:rPr>
      </w:pPr>
    </w:p>
    <w:p w14:paraId="5901DE41" w14:textId="77777777" w:rsidR="00D37990" w:rsidRPr="00467BA8" w:rsidRDefault="00605D1D" w:rsidP="00467BA8">
      <w:pPr>
        <w:spacing w:line="276" w:lineRule="auto"/>
        <w:jc w:val="both"/>
        <w:rPr>
          <w:rFonts w:ascii="Arial" w:hAnsi="Arial" w:cs="Arial"/>
          <w:b/>
          <w:szCs w:val="24"/>
        </w:rPr>
      </w:pPr>
      <w:r w:rsidRPr="00467BA8">
        <w:rPr>
          <w:rFonts w:ascii="Arial" w:hAnsi="Arial" w:cs="Arial"/>
          <w:b/>
          <w:szCs w:val="24"/>
        </w:rPr>
        <w:t>ADVERTISING OF POSTS IN THE PUBLIC SERVICE VACANCY CIRCULAR (PSVC)</w:t>
      </w:r>
    </w:p>
    <w:p w14:paraId="37B847A5" w14:textId="77777777" w:rsidR="00605D1D" w:rsidRPr="00467BA8" w:rsidRDefault="00605D1D" w:rsidP="00467BA8">
      <w:pPr>
        <w:spacing w:line="276" w:lineRule="auto"/>
        <w:jc w:val="both"/>
        <w:rPr>
          <w:rFonts w:ascii="Arial" w:hAnsi="Arial" w:cs="Arial"/>
          <w:b/>
          <w:szCs w:val="24"/>
        </w:rPr>
      </w:pPr>
    </w:p>
    <w:p w14:paraId="1B7014CF" w14:textId="1F9BB0FC" w:rsidR="00BF68E7" w:rsidRPr="00467BA8" w:rsidRDefault="00467BA8" w:rsidP="00467BA8">
      <w:pPr>
        <w:shd w:val="clear" w:color="auto" w:fill="FFFFFF" w:themeFill="background1"/>
        <w:spacing w:line="276" w:lineRule="auto"/>
        <w:jc w:val="both"/>
        <w:rPr>
          <w:rFonts w:ascii="Arial" w:hAnsi="Arial" w:cs="Arial"/>
          <w:szCs w:val="24"/>
        </w:rPr>
      </w:pPr>
      <w:r w:rsidRPr="00467BA8">
        <w:rPr>
          <w:rFonts w:ascii="Arial" w:hAnsi="Arial" w:cs="Arial"/>
          <w:szCs w:val="24"/>
        </w:rPr>
        <w:t>The Department hereby confirms that the advertisements attached hereto are in full compliance with Circular 28 of 2025 and accepts full accountability for any misrepresentation or inaccuracy that may arise in respect of the posts listed herein</w:t>
      </w:r>
      <w:r w:rsidR="00BF68E7" w:rsidRPr="00467BA8">
        <w:rPr>
          <w:rFonts w:ascii="Arial" w:hAnsi="Arial" w:cs="Arial"/>
          <w:szCs w:val="24"/>
        </w:rPr>
        <w:t>:</w:t>
      </w:r>
    </w:p>
    <w:p w14:paraId="1193D424" w14:textId="00A8EB5D" w:rsidR="00BF68E7" w:rsidRPr="00467BA8" w:rsidRDefault="00BF68E7" w:rsidP="00467BA8">
      <w:pPr>
        <w:shd w:val="clear" w:color="auto" w:fill="FFFFFF" w:themeFill="background1"/>
        <w:spacing w:line="276" w:lineRule="auto"/>
        <w:jc w:val="both"/>
        <w:rPr>
          <w:rFonts w:ascii="Arial" w:hAnsi="Arial" w:cs="Arial"/>
          <w:szCs w:val="24"/>
        </w:rPr>
      </w:pPr>
    </w:p>
    <w:tbl>
      <w:tblPr>
        <w:tblStyle w:val="TableGrid"/>
        <w:tblW w:w="0" w:type="auto"/>
        <w:tblInd w:w="-5" w:type="dxa"/>
        <w:tblLook w:val="04A0" w:firstRow="1" w:lastRow="0" w:firstColumn="1" w:lastColumn="0" w:noHBand="0" w:noVBand="1"/>
      </w:tblPr>
      <w:tblGrid>
        <w:gridCol w:w="567"/>
        <w:gridCol w:w="7230"/>
        <w:gridCol w:w="1224"/>
      </w:tblGrid>
      <w:tr w:rsidR="00315617" w:rsidRPr="00467BA8" w14:paraId="3AC038BF" w14:textId="77777777" w:rsidTr="00B67D16">
        <w:tc>
          <w:tcPr>
            <w:tcW w:w="567" w:type="dxa"/>
            <w:shd w:val="clear" w:color="auto" w:fill="7F7F7F" w:themeFill="text1" w:themeFillTint="80"/>
          </w:tcPr>
          <w:p w14:paraId="1D837EA5" w14:textId="468AF645" w:rsidR="00315617" w:rsidRPr="00467BA8" w:rsidRDefault="00315617" w:rsidP="00467BA8">
            <w:pPr>
              <w:pStyle w:val="ListParagraph"/>
              <w:spacing w:line="276" w:lineRule="auto"/>
              <w:ind w:left="0"/>
              <w:jc w:val="both"/>
              <w:rPr>
                <w:rFonts w:ascii="Arial" w:hAnsi="Arial" w:cs="Arial"/>
                <w:b/>
                <w:bCs/>
                <w:szCs w:val="24"/>
              </w:rPr>
            </w:pPr>
            <w:r w:rsidRPr="00467BA8">
              <w:rPr>
                <w:rFonts w:ascii="Arial" w:hAnsi="Arial" w:cs="Arial"/>
                <w:b/>
                <w:bCs/>
                <w:szCs w:val="24"/>
              </w:rPr>
              <w:t>No</w:t>
            </w:r>
          </w:p>
        </w:tc>
        <w:tc>
          <w:tcPr>
            <w:tcW w:w="7230" w:type="dxa"/>
            <w:shd w:val="clear" w:color="auto" w:fill="7F7F7F" w:themeFill="text1" w:themeFillTint="80"/>
          </w:tcPr>
          <w:p w14:paraId="5E0938F3" w14:textId="3B53EBA2" w:rsidR="00315617" w:rsidRPr="00467BA8" w:rsidRDefault="00315617" w:rsidP="00467BA8">
            <w:pPr>
              <w:pStyle w:val="ListParagraph"/>
              <w:spacing w:line="276" w:lineRule="auto"/>
              <w:ind w:left="0"/>
              <w:jc w:val="both"/>
              <w:rPr>
                <w:rFonts w:ascii="Arial" w:hAnsi="Arial" w:cs="Arial"/>
                <w:b/>
                <w:bCs/>
                <w:szCs w:val="24"/>
              </w:rPr>
            </w:pPr>
            <w:r w:rsidRPr="00467BA8">
              <w:rPr>
                <w:rFonts w:ascii="Arial" w:hAnsi="Arial" w:cs="Arial"/>
                <w:b/>
                <w:bCs/>
                <w:szCs w:val="24"/>
              </w:rPr>
              <w:t>Compliance requirement</w:t>
            </w:r>
          </w:p>
        </w:tc>
        <w:tc>
          <w:tcPr>
            <w:tcW w:w="1224" w:type="dxa"/>
            <w:shd w:val="clear" w:color="auto" w:fill="7F7F7F" w:themeFill="text1" w:themeFillTint="80"/>
          </w:tcPr>
          <w:p w14:paraId="22DAB0E0" w14:textId="2187B64B" w:rsidR="00315617" w:rsidRPr="00B67D16" w:rsidRDefault="00B67D16" w:rsidP="00467BA8">
            <w:pPr>
              <w:pStyle w:val="ListParagraph"/>
              <w:spacing w:line="276" w:lineRule="auto"/>
              <w:ind w:left="0"/>
              <w:jc w:val="both"/>
              <w:rPr>
                <w:rFonts w:ascii="Arial" w:hAnsi="Arial" w:cs="Arial"/>
                <w:b/>
                <w:bCs/>
                <w:sz w:val="18"/>
                <w:szCs w:val="18"/>
              </w:rPr>
            </w:pPr>
            <w:r w:rsidRPr="00B67D16">
              <w:rPr>
                <w:rFonts w:ascii="Arial" w:hAnsi="Arial" w:cs="Arial"/>
                <w:b/>
                <w:bCs/>
                <w:sz w:val="18"/>
                <w:szCs w:val="18"/>
              </w:rPr>
              <w:t>Tick the box below √</w:t>
            </w:r>
          </w:p>
        </w:tc>
      </w:tr>
      <w:tr w:rsidR="00315617" w:rsidRPr="00467BA8" w14:paraId="1866DE7B" w14:textId="77777777" w:rsidTr="00556606">
        <w:trPr>
          <w:trHeight w:val="169"/>
        </w:trPr>
        <w:tc>
          <w:tcPr>
            <w:tcW w:w="567" w:type="dxa"/>
          </w:tcPr>
          <w:p w14:paraId="498EB160" w14:textId="54466BE5" w:rsidR="00315617" w:rsidRPr="00467BA8" w:rsidRDefault="00315617" w:rsidP="00467BA8">
            <w:pPr>
              <w:pStyle w:val="ListParagraph"/>
              <w:spacing w:line="276" w:lineRule="auto"/>
              <w:ind w:left="0"/>
              <w:jc w:val="both"/>
              <w:rPr>
                <w:rFonts w:ascii="Arial" w:hAnsi="Arial" w:cs="Arial"/>
                <w:szCs w:val="24"/>
              </w:rPr>
            </w:pPr>
            <w:r w:rsidRPr="00467BA8">
              <w:rPr>
                <w:rFonts w:ascii="Arial" w:hAnsi="Arial" w:cs="Arial"/>
                <w:szCs w:val="24"/>
              </w:rPr>
              <w:t>1.</w:t>
            </w:r>
          </w:p>
        </w:tc>
        <w:tc>
          <w:tcPr>
            <w:tcW w:w="7230" w:type="dxa"/>
          </w:tcPr>
          <w:p w14:paraId="7B4DDA24" w14:textId="589E3CC8" w:rsidR="00315617" w:rsidRPr="00467BA8" w:rsidRDefault="00315617" w:rsidP="00467BA8">
            <w:pPr>
              <w:pStyle w:val="ListParagraph"/>
              <w:spacing w:line="276" w:lineRule="auto"/>
              <w:ind w:left="0"/>
              <w:jc w:val="both"/>
              <w:rPr>
                <w:rFonts w:ascii="Arial" w:hAnsi="Arial" w:cs="Arial"/>
                <w:szCs w:val="24"/>
              </w:rPr>
            </w:pPr>
            <w:r w:rsidRPr="00467BA8">
              <w:rPr>
                <w:rFonts w:ascii="Arial" w:hAnsi="Arial" w:cs="Arial"/>
                <w:szCs w:val="24"/>
              </w:rPr>
              <w:t>The correct and valid job gradi</w:t>
            </w:r>
            <w:r w:rsidRPr="00315617">
              <w:rPr>
                <w:rFonts w:ascii="Arial" w:hAnsi="Arial" w:cs="Arial"/>
                <w:szCs w:val="24"/>
              </w:rPr>
              <w:t>ng</w:t>
            </w:r>
          </w:p>
        </w:tc>
        <w:tc>
          <w:tcPr>
            <w:tcW w:w="1224" w:type="dxa"/>
          </w:tcPr>
          <w:p w14:paraId="74B68059" w14:textId="77777777" w:rsidR="00467BA8" w:rsidRPr="00467BA8" w:rsidRDefault="00467BA8" w:rsidP="00467BA8">
            <w:pPr>
              <w:pStyle w:val="ListParagraph"/>
              <w:spacing w:line="276" w:lineRule="auto"/>
              <w:ind w:left="0"/>
              <w:jc w:val="both"/>
              <w:rPr>
                <w:rFonts w:ascii="Arial" w:hAnsi="Arial" w:cs="Arial"/>
                <w:szCs w:val="24"/>
              </w:rPr>
            </w:pPr>
          </w:p>
        </w:tc>
      </w:tr>
      <w:tr w:rsidR="00315617" w:rsidRPr="00467BA8" w14:paraId="329513A9" w14:textId="77777777" w:rsidTr="00315617">
        <w:tc>
          <w:tcPr>
            <w:tcW w:w="567" w:type="dxa"/>
          </w:tcPr>
          <w:p w14:paraId="2AE3FE0A" w14:textId="2CA6199E" w:rsidR="00315617" w:rsidRPr="00467BA8" w:rsidRDefault="00315617" w:rsidP="00467BA8">
            <w:pPr>
              <w:pStyle w:val="ListParagraph"/>
              <w:spacing w:line="276" w:lineRule="auto"/>
              <w:ind w:left="0"/>
              <w:jc w:val="both"/>
              <w:rPr>
                <w:rFonts w:ascii="Arial" w:hAnsi="Arial" w:cs="Arial"/>
                <w:szCs w:val="24"/>
              </w:rPr>
            </w:pPr>
            <w:r w:rsidRPr="00467BA8">
              <w:rPr>
                <w:rFonts w:ascii="Arial" w:hAnsi="Arial" w:cs="Arial"/>
                <w:szCs w:val="24"/>
              </w:rPr>
              <w:t>2.</w:t>
            </w:r>
          </w:p>
        </w:tc>
        <w:tc>
          <w:tcPr>
            <w:tcW w:w="7230" w:type="dxa"/>
          </w:tcPr>
          <w:p w14:paraId="3D71C9CF" w14:textId="11A33BB6" w:rsidR="00315617" w:rsidRPr="00467BA8" w:rsidRDefault="00467BA8" w:rsidP="00467BA8">
            <w:pPr>
              <w:pStyle w:val="ListParagraph"/>
              <w:spacing w:line="276" w:lineRule="auto"/>
              <w:ind w:left="0"/>
              <w:jc w:val="both"/>
              <w:rPr>
                <w:rFonts w:ascii="Arial" w:hAnsi="Arial" w:cs="Arial"/>
                <w:szCs w:val="24"/>
              </w:rPr>
            </w:pPr>
            <w:r w:rsidRPr="00467BA8">
              <w:rPr>
                <w:rFonts w:ascii="Arial" w:hAnsi="Arial" w:cs="Arial"/>
                <w:szCs w:val="24"/>
              </w:rPr>
              <w:t>Post</w:t>
            </w:r>
            <w:r w:rsidR="00315617" w:rsidRPr="00315617">
              <w:rPr>
                <w:rFonts w:ascii="Arial" w:hAnsi="Arial" w:cs="Arial"/>
                <w:szCs w:val="24"/>
              </w:rPr>
              <w:t xml:space="preserve"> fund</w:t>
            </w:r>
            <w:r w:rsidRPr="00467BA8">
              <w:rPr>
                <w:rFonts w:ascii="Arial" w:hAnsi="Arial" w:cs="Arial"/>
                <w:szCs w:val="24"/>
              </w:rPr>
              <w:t>ing confirmed</w:t>
            </w:r>
            <w:r w:rsidR="00315617" w:rsidRPr="00315617">
              <w:rPr>
                <w:rFonts w:ascii="Arial" w:hAnsi="Arial" w:cs="Arial"/>
                <w:szCs w:val="24"/>
              </w:rPr>
              <w:t xml:space="preserve">, </w:t>
            </w:r>
            <w:r w:rsidRPr="00467BA8">
              <w:rPr>
                <w:rFonts w:ascii="Arial" w:hAnsi="Arial" w:cs="Arial"/>
                <w:szCs w:val="24"/>
              </w:rPr>
              <w:t>appears</w:t>
            </w:r>
            <w:r w:rsidR="00315617" w:rsidRPr="00315617">
              <w:rPr>
                <w:rFonts w:ascii="Arial" w:hAnsi="Arial" w:cs="Arial"/>
                <w:szCs w:val="24"/>
              </w:rPr>
              <w:t xml:space="preserve"> on the approved organisational structure</w:t>
            </w:r>
          </w:p>
        </w:tc>
        <w:tc>
          <w:tcPr>
            <w:tcW w:w="1224" w:type="dxa"/>
          </w:tcPr>
          <w:p w14:paraId="5157DBB8" w14:textId="77777777" w:rsidR="00315617" w:rsidRPr="00467BA8" w:rsidRDefault="00315617" w:rsidP="00467BA8">
            <w:pPr>
              <w:pStyle w:val="ListParagraph"/>
              <w:spacing w:line="276" w:lineRule="auto"/>
              <w:ind w:left="0"/>
              <w:jc w:val="both"/>
              <w:rPr>
                <w:rFonts w:ascii="Arial" w:hAnsi="Arial" w:cs="Arial"/>
                <w:szCs w:val="24"/>
              </w:rPr>
            </w:pPr>
          </w:p>
        </w:tc>
      </w:tr>
      <w:tr w:rsidR="00315617" w:rsidRPr="00467BA8" w14:paraId="1004CF71" w14:textId="77777777" w:rsidTr="00315617">
        <w:tc>
          <w:tcPr>
            <w:tcW w:w="567" w:type="dxa"/>
          </w:tcPr>
          <w:p w14:paraId="499D93DA" w14:textId="6B28DD9F" w:rsidR="00315617" w:rsidRPr="00467BA8" w:rsidRDefault="00315617" w:rsidP="00467BA8">
            <w:pPr>
              <w:pStyle w:val="ListParagraph"/>
              <w:spacing w:line="276" w:lineRule="auto"/>
              <w:ind w:left="0"/>
              <w:jc w:val="both"/>
              <w:rPr>
                <w:rFonts w:ascii="Arial" w:hAnsi="Arial" w:cs="Arial"/>
                <w:szCs w:val="24"/>
              </w:rPr>
            </w:pPr>
            <w:r w:rsidRPr="00467BA8">
              <w:rPr>
                <w:rFonts w:ascii="Arial" w:hAnsi="Arial" w:cs="Arial"/>
                <w:szCs w:val="24"/>
              </w:rPr>
              <w:t>3.</w:t>
            </w:r>
          </w:p>
        </w:tc>
        <w:tc>
          <w:tcPr>
            <w:tcW w:w="7230" w:type="dxa"/>
          </w:tcPr>
          <w:p w14:paraId="3D3DE4D7" w14:textId="5B5208F1" w:rsidR="00315617" w:rsidRPr="00467BA8" w:rsidRDefault="00315617" w:rsidP="00467BA8">
            <w:pPr>
              <w:shd w:val="clear" w:color="auto" w:fill="FFFFFF" w:themeFill="background1"/>
              <w:spacing w:line="276" w:lineRule="auto"/>
              <w:jc w:val="both"/>
              <w:rPr>
                <w:rFonts w:ascii="Arial" w:hAnsi="Arial" w:cs="Arial"/>
                <w:szCs w:val="24"/>
              </w:rPr>
            </w:pPr>
            <w:r w:rsidRPr="00467BA8">
              <w:rPr>
                <w:rFonts w:ascii="Arial" w:hAnsi="Arial" w:cs="Arial"/>
                <w:szCs w:val="24"/>
              </w:rPr>
              <w:t xml:space="preserve">Due regard has been given to the Determination and Directive on the Automated Job Evaluation and Job Grading System for the Public Service (Compensate-Evaluate Job Evaluation System) dated </w:t>
            </w:r>
            <w:r w:rsidRPr="00467BA8">
              <w:rPr>
                <w:rFonts w:ascii="Arial" w:hAnsi="Arial" w:cs="Arial"/>
                <w:b/>
                <w:bCs/>
                <w:szCs w:val="24"/>
              </w:rPr>
              <w:t>13 June 2024.</w:t>
            </w:r>
          </w:p>
        </w:tc>
        <w:tc>
          <w:tcPr>
            <w:tcW w:w="1224" w:type="dxa"/>
          </w:tcPr>
          <w:p w14:paraId="0A80F35C" w14:textId="77777777" w:rsidR="00315617" w:rsidRPr="00467BA8" w:rsidRDefault="00315617" w:rsidP="00467BA8">
            <w:pPr>
              <w:pStyle w:val="ListParagraph"/>
              <w:spacing w:line="276" w:lineRule="auto"/>
              <w:ind w:left="0"/>
              <w:jc w:val="both"/>
              <w:rPr>
                <w:rFonts w:ascii="Arial" w:hAnsi="Arial" w:cs="Arial"/>
                <w:szCs w:val="24"/>
              </w:rPr>
            </w:pPr>
          </w:p>
        </w:tc>
      </w:tr>
    </w:tbl>
    <w:p w14:paraId="3FFF210C" w14:textId="77777777" w:rsidR="00BF68E7" w:rsidRPr="00467BA8" w:rsidRDefault="00BF68E7" w:rsidP="00467BA8">
      <w:pPr>
        <w:pStyle w:val="ListParagraph"/>
        <w:shd w:val="clear" w:color="auto" w:fill="FFFFFF" w:themeFill="background1"/>
        <w:spacing w:line="276" w:lineRule="auto"/>
        <w:ind w:left="780"/>
        <w:jc w:val="both"/>
        <w:rPr>
          <w:rFonts w:ascii="Arial" w:hAnsi="Arial" w:cs="Arial"/>
          <w:szCs w:val="24"/>
        </w:rPr>
      </w:pPr>
    </w:p>
    <w:p w14:paraId="1E4607F6" w14:textId="0E0275AC" w:rsidR="00AB4E02" w:rsidRPr="00467BA8" w:rsidRDefault="003448A6" w:rsidP="00467BA8">
      <w:pPr>
        <w:spacing w:line="276" w:lineRule="auto"/>
        <w:jc w:val="both"/>
        <w:rPr>
          <w:rFonts w:ascii="Arial" w:hAnsi="Arial" w:cs="Arial"/>
          <w:szCs w:val="24"/>
        </w:rPr>
      </w:pPr>
      <w:r w:rsidRPr="00467BA8">
        <w:rPr>
          <w:rFonts w:ascii="Arial" w:hAnsi="Arial" w:cs="Arial"/>
          <w:b/>
          <w:bCs/>
          <w:szCs w:val="24"/>
          <w:u w:val="single"/>
        </w:rPr>
        <w:t>I</w:t>
      </w:r>
      <w:r w:rsidR="00AD1F76" w:rsidRPr="00467BA8">
        <w:rPr>
          <w:rFonts w:ascii="Arial" w:hAnsi="Arial" w:cs="Arial"/>
          <w:b/>
          <w:bCs/>
          <w:szCs w:val="24"/>
          <w:u w:val="single"/>
        </w:rPr>
        <w:t>nternship</w:t>
      </w:r>
      <w:r w:rsidRPr="00467BA8">
        <w:rPr>
          <w:rFonts w:ascii="Arial" w:hAnsi="Arial" w:cs="Arial"/>
          <w:b/>
          <w:bCs/>
          <w:szCs w:val="24"/>
          <w:u w:val="single"/>
        </w:rPr>
        <w:t xml:space="preserve"> /Developmental P</w:t>
      </w:r>
      <w:r w:rsidR="00AD1F76" w:rsidRPr="00467BA8">
        <w:rPr>
          <w:rFonts w:ascii="Arial" w:hAnsi="Arial" w:cs="Arial"/>
          <w:b/>
          <w:bCs/>
          <w:szCs w:val="24"/>
          <w:u w:val="single"/>
        </w:rPr>
        <w:t>rogrammes</w:t>
      </w:r>
      <w:r w:rsidRPr="00467BA8">
        <w:rPr>
          <w:rFonts w:ascii="Arial" w:hAnsi="Arial" w:cs="Arial"/>
          <w:szCs w:val="24"/>
        </w:rPr>
        <w:t xml:space="preserve">: The </w:t>
      </w:r>
      <w:r w:rsidR="003E4B0D" w:rsidRPr="00467BA8">
        <w:rPr>
          <w:rFonts w:ascii="Arial" w:hAnsi="Arial" w:cs="Arial"/>
          <w:szCs w:val="24"/>
        </w:rPr>
        <w:t>Department</w:t>
      </w:r>
      <w:r w:rsidRPr="00467BA8">
        <w:rPr>
          <w:rFonts w:ascii="Arial" w:hAnsi="Arial" w:cs="Arial"/>
          <w:szCs w:val="24"/>
        </w:rPr>
        <w:t xml:space="preserve"> confirms that the advert (s) submitted for placement in the PSVC </w:t>
      </w:r>
      <w:r w:rsidR="003E4B0D" w:rsidRPr="00467BA8">
        <w:rPr>
          <w:rFonts w:ascii="Arial" w:hAnsi="Arial" w:cs="Arial"/>
          <w:szCs w:val="24"/>
        </w:rPr>
        <w:t>compl</w:t>
      </w:r>
      <w:r w:rsidRPr="00467BA8">
        <w:rPr>
          <w:rFonts w:ascii="Arial" w:hAnsi="Arial" w:cs="Arial"/>
          <w:szCs w:val="24"/>
        </w:rPr>
        <w:t>y</w:t>
      </w:r>
      <w:r w:rsidR="003E4B0D" w:rsidRPr="00467BA8">
        <w:rPr>
          <w:rFonts w:ascii="Arial" w:hAnsi="Arial" w:cs="Arial"/>
          <w:szCs w:val="24"/>
        </w:rPr>
        <w:t xml:space="preserve"> with the Directive on </w:t>
      </w:r>
      <w:r w:rsidR="00504962" w:rsidRPr="00467BA8">
        <w:rPr>
          <w:rFonts w:ascii="Arial" w:hAnsi="Arial" w:cs="Arial"/>
          <w:szCs w:val="24"/>
        </w:rPr>
        <w:t>the Employment of Persons to Developmental Programmes in the Public Service: Internship, Learnership, Graduates Recruitment Schemes and Related Programmes</w:t>
      </w:r>
      <w:r w:rsidR="00A75CDA" w:rsidRPr="00467BA8">
        <w:rPr>
          <w:rFonts w:ascii="Arial" w:hAnsi="Arial" w:cs="Arial"/>
          <w:szCs w:val="24"/>
        </w:rPr>
        <w:t xml:space="preserve"> dated </w:t>
      </w:r>
      <w:r w:rsidR="00504962" w:rsidRPr="00467BA8">
        <w:rPr>
          <w:rFonts w:ascii="Arial" w:hAnsi="Arial" w:cs="Arial"/>
          <w:szCs w:val="24"/>
        </w:rPr>
        <w:t>09</w:t>
      </w:r>
      <w:r w:rsidR="00A75CDA" w:rsidRPr="00467BA8">
        <w:rPr>
          <w:rFonts w:ascii="Arial" w:hAnsi="Arial" w:cs="Arial"/>
          <w:szCs w:val="24"/>
        </w:rPr>
        <w:t xml:space="preserve"> </w:t>
      </w:r>
      <w:r w:rsidR="00504962" w:rsidRPr="00467BA8">
        <w:rPr>
          <w:rFonts w:ascii="Arial" w:hAnsi="Arial" w:cs="Arial"/>
          <w:szCs w:val="24"/>
        </w:rPr>
        <w:t>May</w:t>
      </w:r>
      <w:r w:rsidR="00A75CDA" w:rsidRPr="00467BA8">
        <w:rPr>
          <w:rFonts w:ascii="Arial" w:hAnsi="Arial" w:cs="Arial"/>
          <w:szCs w:val="24"/>
        </w:rPr>
        <w:t xml:space="preserve"> 20</w:t>
      </w:r>
      <w:r w:rsidR="00504962" w:rsidRPr="00467BA8">
        <w:rPr>
          <w:rFonts w:ascii="Arial" w:hAnsi="Arial" w:cs="Arial"/>
          <w:szCs w:val="24"/>
        </w:rPr>
        <w:t>18</w:t>
      </w:r>
      <w:r w:rsidR="00A07ED7" w:rsidRPr="00467BA8">
        <w:rPr>
          <w:rFonts w:ascii="Arial" w:hAnsi="Arial" w:cs="Arial"/>
          <w:szCs w:val="24"/>
        </w:rPr>
        <w:t>.</w:t>
      </w:r>
    </w:p>
    <w:tbl>
      <w:tblPr>
        <w:tblStyle w:val="TableGrid"/>
        <w:tblW w:w="0" w:type="auto"/>
        <w:tblLook w:val="04A0" w:firstRow="1" w:lastRow="0" w:firstColumn="1" w:lastColumn="0" w:noHBand="0" w:noVBand="1"/>
      </w:tblPr>
      <w:tblGrid>
        <w:gridCol w:w="562"/>
        <w:gridCol w:w="5448"/>
        <w:gridCol w:w="3006"/>
      </w:tblGrid>
      <w:tr w:rsidR="00B67D16" w14:paraId="63D89B45" w14:textId="77777777" w:rsidTr="00B67D16">
        <w:tc>
          <w:tcPr>
            <w:tcW w:w="562" w:type="dxa"/>
            <w:shd w:val="clear" w:color="auto" w:fill="7F7F7F" w:themeFill="text1" w:themeFillTint="80"/>
          </w:tcPr>
          <w:p w14:paraId="5E0BBCBE" w14:textId="43F695D3" w:rsidR="00B67D16" w:rsidRPr="00B67D16" w:rsidRDefault="00B67D16" w:rsidP="00467BA8">
            <w:pPr>
              <w:spacing w:line="276" w:lineRule="auto"/>
              <w:jc w:val="both"/>
              <w:rPr>
                <w:rFonts w:ascii="Arial" w:hAnsi="Arial" w:cs="Arial"/>
                <w:b/>
                <w:bCs/>
                <w:szCs w:val="24"/>
              </w:rPr>
            </w:pPr>
            <w:r w:rsidRPr="00B67D16">
              <w:rPr>
                <w:rFonts w:ascii="Arial" w:hAnsi="Arial" w:cs="Arial"/>
                <w:b/>
                <w:bCs/>
                <w:szCs w:val="24"/>
              </w:rPr>
              <w:t>No</w:t>
            </w:r>
          </w:p>
        </w:tc>
        <w:tc>
          <w:tcPr>
            <w:tcW w:w="5448" w:type="dxa"/>
            <w:shd w:val="clear" w:color="auto" w:fill="7F7F7F" w:themeFill="text1" w:themeFillTint="80"/>
          </w:tcPr>
          <w:p w14:paraId="0354A310" w14:textId="4E7CB4C4" w:rsidR="00B67D16" w:rsidRPr="00B67D16" w:rsidRDefault="00B67D16" w:rsidP="00467BA8">
            <w:pPr>
              <w:spacing w:line="276" w:lineRule="auto"/>
              <w:jc w:val="both"/>
              <w:rPr>
                <w:rFonts w:ascii="Arial" w:hAnsi="Arial" w:cs="Arial"/>
                <w:b/>
                <w:bCs/>
                <w:szCs w:val="24"/>
              </w:rPr>
            </w:pPr>
            <w:r w:rsidRPr="00B67D16">
              <w:rPr>
                <w:rFonts w:ascii="Arial" w:hAnsi="Arial" w:cs="Arial"/>
                <w:b/>
                <w:bCs/>
                <w:szCs w:val="24"/>
              </w:rPr>
              <w:t>Compliance requirement</w:t>
            </w:r>
          </w:p>
        </w:tc>
        <w:tc>
          <w:tcPr>
            <w:tcW w:w="3006" w:type="dxa"/>
            <w:shd w:val="clear" w:color="auto" w:fill="7F7F7F" w:themeFill="text1" w:themeFillTint="80"/>
          </w:tcPr>
          <w:p w14:paraId="61004EB7" w14:textId="679FA000" w:rsidR="00B67D16" w:rsidRPr="00B67D16" w:rsidRDefault="00B67D16" w:rsidP="00467BA8">
            <w:pPr>
              <w:spacing w:line="276" w:lineRule="auto"/>
              <w:jc w:val="both"/>
              <w:rPr>
                <w:rFonts w:ascii="Arial" w:hAnsi="Arial" w:cs="Arial"/>
                <w:b/>
                <w:bCs/>
                <w:szCs w:val="24"/>
              </w:rPr>
            </w:pPr>
            <w:r w:rsidRPr="00B67D16">
              <w:rPr>
                <w:rFonts w:ascii="Arial" w:hAnsi="Arial" w:cs="Arial"/>
                <w:b/>
                <w:bCs/>
                <w:szCs w:val="24"/>
              </w:rPr>
              <w:t>Tick the box below √</w:t>
            </w:r>
          </w:p>
        </w:tc>
      </w:tr>
      <w:tr w:rsidR="00B67D16" w14:paraId="460952BA" w14:textId="77777777" w:rsidTr="00B67D16">
        <w:tc>
          <w:tcPr>
            <w:tcW w:w="562" w:type="dxa"/>
          </w:tcPr>
          <w:p w14:paraId="07C9A047" w14:textId="33E02508" w:rsidR="00B67D16" w:rsidRDefault="00B67D16" w:rsidP="00467BA8">
            <w:pPr>
              <w:spacing w:line="276" w:lineRule="auto"/>
              <w:jc w:val="both"/>
              <w:rPr>
                <w:rFonts w:ascii="Arial" w:hAnsi="Arial" w:cs="Arial"/>
                <w:szCs w:val="24"/>
              </w:rPr>
            </w:pPr>
            <w:r>
              <w:rPr>
                <w:rFonts w:ascii="Arial" w:hAnsi="Arial" w:cs="Arial"/>
                <w:szCs w:val="24"/>
              </w:rPr>
              <w:t>1.</w:t>
            </w:r>
          </w:p>
        </w:tc>
        <w:tc>
          <w:tcPr>
            <w:tcW w:w="5448" w:type="dxa"/>
          </w:tcPr>
          <w:p w14:paraId="5D168115" w14:textId="29A62CCF" w:rsidR="00B67D16" w:rsidRDefault="00B67D16" w:rsidP="00467BA8">
            <w:pPr>
              <w:spacing w:line="276" w:lineRule="auto"/>
              <w:jc w:val="both"/>
              <w:rPr>
                <w:rFonts w:ascii="Arial" w:hAnsi="Arial" w:cs="Arial"/>
                <w:szCs w:val="24"/>
              </w:rPr>
            </w:pPr>
            <w:r>
              <w:rPr>
                <w:rFonts w:ascii="Arial" w:hAnsi="Arial" w:cs="Arial"/>
                <w:szCs w:val="24"/>
              </w:rPr>
              <w:t>Graduate stipend</w:t>
            </w:r>
          </w:p>
        </w:tc>
        <w:tc>
          <w:tcPr>
            <w:tcW w:w="3006" w:type="dxa"/>
          </w:tcPr>
          <w:p w14:paraId="4362F2CC" w14:textId="77777777" w:rsidR="00B67D16" w:rsidRDefault="00B67D16" w:rsidP="00467BA8">
            <w:pPr>
              <w:spacing w:line="276" w:lineRule="auto"/>
              <w:jc w:val="both"/>
              <w:rPr>
                <w:rFonts w:ascii="Arial" w:hAnsi="Arial" w:cs="Arial"/>
                <w:szCs w:val="24"/>
              </w:rPr>
            </w:pPr>
          </w:p>
        </w:tc>
      </w:tr>
      <w:tr w:rsidR="00B67D16" w14:paraId="7269D1F5" w14:textId="77777777" w:rsidTr="00B67D16">
        <w:tc>
          <w:tcPr>
            <w:tcW w:w="562" w:type="dxa"/>
          </w:tcPr>
          <w:p w14:paraId="6EB78282" w14:textId="08E8D2AB" w:rsidR="00B67D16" w:rsidRDefault="00B67D16" w:rsidP="00467BA8">
            <w:pPr>
              <w:spacing w:line="276" w:lineRule="auto"/>
              <w:jc w:val="both"/>
              <w:rPr>
                <w:rFonts w:ascii="Arial" w:hAnsi="Arial" w:cs="Arial"/>
                <w:szCs w:val="24"/>
              </w:rPr>
            </w:pPr>
            <w:r>
              <w:rPr>
                <w:rFonts w:ascii="Arial" w:hAnsi="Arial" w:cs="Arial"/>
                <w:szCs w:val="24"/>
              </w:rPr>
              <w:t>2.</w:t>
            </w:r>
          </w:p>
        </w:tc>
        <w:tc>
          <w:tcPr>
            <w:tcW w:w="5448" w:type="dxa"/>
          </w:tcPr>
          <w:p w14:paraId="1116A65F" w14:textId="7096674A" w:rsidR="00B67D16" w:rsidRDefault="00B67D16" w:rsidP="00467BA8">
            <w:pPr>
              <w:spacing w:line="276" w:lineRule="auto"/>
              <w:jc w:val="both"/>
              <w:rPr>
                <w:rFonts w:ascii="Arial" w:hAnsi="Arial" w:cs="Arial"/>
                <w:szCs w:val="24"/>
              </w:rPr>
            </w:pPr>
            <w:r>
              <w:rPr>
                <w:rFonts w:ascii="Arial" w:hAnsi="Arial" w:cs="Arial"/>
                <w:szCs w:val="24"/>
              </w:rPr>
              <w:t>Contract term/ duration</w:t>
            </w:r>
          </w:p>
        </w:tc>
        <w:tc>
          <w:tcPr>
            <w:tcW w:w="3006" w:type="dxa"/>
          </w:tcPr>
          <w:p w14:paraId="2CF948C7" w14:textId="77777777" w:rsidR="00B67D16" w:rsidRDefault="00B67D16" w:rsidP="00467BA8">
            <w:pPr>
              <w:spacing w:line="276" w:lineRule="auto"/>
              <w:jc w:val="both"/>
              <w:rPr>
                <w:rFonts w:ascii="Arial" w:hAnsi="Arial" w:cs="Arial"/>
                <w:szCs w:val="24"/>
              </w:rPr>
            </w:pPr>
          </w:p>
        </w:tc>
      </w:tr>
      <w:tr w:rsidR="00B67D16" w14:paraId="1DA4D920" w14:textId="77777777" w:rsidTr="00B67D16">
        <w:tc>
          <w:tcPr>
            <w:tcW w:w="562" w:type="dxa"/>
          </w:tcPr>
          <w:p w14:paraId="7765D7CF" w14:textId="6C75E945" w:rsidR="00B67D16" w:rsidRDefault="00B67D16" w:rsidP="00467BA8">
            <w:pPr>
              <w:spacing w:line="276" w:lineRule="auto"/>
              <w:jc w:val="both"/>
              <w:rPr>
                <w:rFonts w:ascii="Arial" w:hAnsi="Arial" w:cs="Arial"/>
                <w:szCs w:val="24"/>
              </w:rPr>
            </w:pPr>
            <w:r>
              <w:rPr>
                <w:rFonts w:ascii="Arial" w:hAnsi="Arial" w:cs="Arial"/>
                <w:szCs w:val="24"/>
              </w:rPr>
              <w:t>3.</w:t>
            </w:r>
          </w:p>
        </w:tc>
        <w:tc>
          <w:tcPr>
            <w:tcW w:w="5448" w:type="dxa"/>
          </w:tcPr>
          <w:p w14:paraId="1915061B" w14:textId="6477690B" w:rsidR="00B67D16" w:rsidRDefault="00B67D16" w:rsidP="00467BA8">
            <w:pPr>
              <w:spacing w:line="276" w:lineRule="auto"/>
              <w:jc w:val="both"/>
              <w:rPr>
                <w:rFonts w:ascii="Arial" w:hAnsi="Arial" w:cs="Arial"/>
                <w:szCs w:val="24"/>
              </w:rPr>
            </w:pPr>
            <w:r>
              <w:rPr>
                <w:rFonts w:ascii="Arial" w:hAnsi="Arial" w:cs="Arial"/>
                <w:szCs w:val="24"/>
              </w:rPr>
              <w:t>No age restriction for graduate programmes</w:t>
            </w:r>
          </w:p>
        </w:tc>
        <w:tc>
          <w:tcPr>
            <w:tcW w:w="3006" w:type="dxa"/>
          </w:tcPr>
          <w:p w14:paraId="5697EE7B" w14:textId="77777777" w:rsidR="00B67D16" w:rsidRDefault="00B67D16" w:rsidP="00467BA8">
            <w:pPr>
              <w:spacing w:line="276" w:lineRule="auto"/>
              <w:jc w:val="both"/>
              <w:rPr>
                <w:rFonts w:ascii="Arial" w:hAnsi="Arial" w:cs="Arial"/>
                <w:szCs w:val="24"/>
              </w:rPr>
            </w:pPr>
          </w:p>
        </w:tc>
      </w:tr>
    </w:tbl>
    <w:p w14:paraId="59CB1267" w14:textId="77777777" w:rsidR="000B726C" w:rsidRDefault="000B726C" w:rsidP="00467BA8">
      <w:pPr>
        <w:spacing w:line="276" w:lineRule="auto"/>
        <w:jc w:val="both"/>
        <w:rPr>
          <w:rFonts w:ascii="Arial" w:hAnsi="Arial" w:cs="Arial"/>
          <w:szCs w:val="24"/>
        </w:rPr>
      </w:pPr>
    </w:p>
    <w:p w14:paraId="59F17D73" w14:textId="77777777" w:rsidR="00D80BCF" w:rsidRPr="00467BA8" w:rsidRDefault="00D80BCF" w:rsidP="00467BA8">
      <w:pPr>
        <w:spacing w:line="276" w:lineRule="auto"/>
        <w:jc w:val="both"/>
        <w:rPr>
          <w:rFonts w:ascii="Arial" w:hAnsi="Arial" w:cs="Arial"/>
          <w:szCs w:val="24"/>
        </w:rPr>
      </w:pPr>
    </w:p>
    <w:p w14:paraId="33EFAA71" w14:textId="2AF92770" w:rsidR="00605D1D" w:rsidRPr="00467BA8" w:rsidRDefault="00605D1D" w:rsidP="00467BA8">
      <w:pPr>
        <w:spacing w:line="276" w:lineRule="auto"/>
        <w:jc w:val="both"/>
        <w:rPr>
          <w:rFonts w:ascii="Arial" w:hAnsi="Arial" w:cs="Arial"/>
          <w:szCs w:val="24"/>
        </w:rPr>
      </w:pPr>
      <w:r w:rsidRPr="00467BA8">
        <w:rPr>
          <w:rFonts w:ascii="Arial" w:hAnsi="Arial" w:cs="Arial"/>
          <w:szCs w:val="24"/>
        </w:rPr>
        <w:t>Should there be any queries</w:t>
      </w:r>
      <w:r w:rsidR="00B00A84" w:rsidRPr="00467BA8">
        <w:rPr>
          <w:rFonts w:ascii="Arial" w:hAnsi="Arial" w:cs="Arial"/>
          <w:szCs w:val="24"/>
        </w:rPr>
        <w:t>,</w:t>
      </w:r>
      <w:r w:rsidRPr="00467BA8">
        <w:rPr>
          <w:rFonts w:ascii="Arial" w:hAnsi="Arial" w:cs="Arial"/>
          <w:szCs w:val="24"/>
        </w:rPr>
        <w:t xml:space="preserve"> please contact:</w:t>
      </w:r>
    </w:p>
    <w:p w14:paraId="0C6A9096" w14:textId="77777777" w:rsidR="00605D1D" w:rsidRPr="00467BA8" w:rsidRDefault="00605D1D" w:rsidP="00467BA8">
      <w:pPr>
        <w:spacing w:line="276" w:lineRule="auto"/>
        <w:jc w:val="both"/>
        <w:rPr>
          <w:rFonts w:ascii="Arial" w:hAnsi="Arial" w:cs="Arial"/>
          <w:szCs w:val="24"/>
        </w:rPr>
      </w:pPr>
    </w:p>
    <w:p w14:paraId="6F3994AB" w14:textId="77777777" w:rsidR="00605D1D" w:rsidRPr="00467BA8" w:rsidRDefault="00605D1D" w:rsidP="00467BA8">
      <w:pPr>
        <w:spacing w:line="276" w:lineRule="auto"/>
        <w:jc w:val="both"/>
        <w:rPr>
          <w:rFonts w:ascii="Arial" w:hAnsi="Arial" w:cs="Arial"/>
          <w:szCs w:val="24"/>
        </w:rPr>
      </w:pPr>
      <w:r w:rsidRPr="00467BA8">
        <w:rPr>
          <w:rFonts w:ascii="Arial" w:hAnsi="Arial" w:cs="Arial"/>
          <w:szCs w:val="24"/>
        </w:rPr>
        <w:t>Name of official:</w:t>
      </w:r>
    </w:p>
    <w:p w14:paraId="0F095D95" w14:textId="77777777" w:rsidR="00605D1D" w:rsidRPr="00467BA8" w:rsidRDefault="00605D1D" w:rsidP="00467BA8">
      <w:pPr>
        <w:spacing w:line="276" w:lineRule="auto"/>
        <w:jc w:val="both"/>
        <w:rPr>
          <w:rFonts w:ascii="Arial" w:hAnsi="Arial" w:cs="Arial"/>
          <w:szCs w:val="24"/>
        </w:rPr>
      </w:pPr>
      <w:r w:rsidRPr="00467BA8">
        <w:rPr>
          <w:rFonts w:ascii="Arial" w:hAnsi="Arial" w:cs="Arial"/>
          <w:szCs w:val="24"/>
        </w:rPr>
        <w:t>Email Address:</w:t>
      </w:r>
    </w:p>
    <w:p w14:paraId="7557E189" w14:textId="77777777" w:rsidR="00605D1D" w:rsidRPr="00467BA8" w:rsidRDefault="00605D1D" w:rsidP="00467BA8">
      <w:pPr>
        <w:spacing w:line="276" w:lineRule="auto"/>
        <w:jc w:val="both"/>
        <w:rPr>
          <w:rFonts w:ascii="Arial" w:hAnsi="Arial" w:cs="Arial"/>
          <w:szCs w:val="24"/>
        </w:rPr>
      </w:pPr>
      <w:r w:rsidRPr="00467BA8">
        <w:rPr>
          <w:rFonts w:ascii="Arial" w:hAnsi="Arial" w:cs="Arial"/>
          <w:szCs w:val="24"/>
        </w:rPr>
        <w:t>Contact number:</w:t>
      </w:r>
    </w:p>
    <w:p w14:paraId="47743EC1" w14:textId="77777777" w:rsidR="00605D1D" w:rsidRPr="00467BA8" w:rsidRDefault="00605D1D" w:rsidP="00467BA8">
      <w:pPr>
        <w:spacing w:line="360" w:lineRule="auto"/>
        <w:jc w:val="both"/>
        <w:rPr>
          <w:rFonts w:ascii="Arial" w:hAnsi="Arial" w:cs="Arial"/>
          <w:szCs w:val="24"/>
        </w:rPr>
      </w:pPr>
    </w:p>
    <w:p w14:paraId="519840DD" w14:textId="0478768A" w:rsidR="00605D1D" w:rsidRPr="00467BA8" w:rsidRDefault="01EF1025" w:rsidP="01EF1025">
      <w:pPr>
        <w:spacing w:line="360" w:lineRule="auto"/>
        <w:jc w:val="both"/>
        <w:rPr>
          <w:rStyle w:val="Hyperlink"/>
          <w:rFonts w:ascii="Arial" w:hAnsi="Arial" w:cs="Arial"/>
          <w:lang w:val="en-US"/>
        </w:rPr>
      </w:pPr>
      <w:r w:rsidRPr="01EF1025">
        <w:rPr>
          <w:rFonts w:ascii="Arial" w:hAnsi="Arial" w:cs="Arial"/>
        </w:rPr>
        <w:t xml:space="preserve">Submitted for the attention of the team: Public Service Vacancy Circular (PSVC) and sent via email to </w:t>
      </w:r>
      <w:hyperlink r:id="rId5">
        <w:r w:rsidRPr="01EF1025">
          <w:rPr>
            <w:rStyle w:val="Hyperlink"/>
            <w:rFonts w:ascii="Arial" w:hAnsi="Arial" w:cs="Arial"/>
            <w:lang w:val="en-US"/>
          </w:rPr>
          <w:t>psvc@dpsa.gov.za</w:t>
        </w:r>
      </w:hyperlink>
      <w:r w:rsidRPr="01EF1025">
        <w:rPr>
          <w:rStyle w:val="Hyperlink"/>
          <w:rFonts w:ascii="Arial" w:hAnsi="Arial" w:cs="Arial"/>
          <w:lang w:val="en-US"/>
        </w:rPr>
        <w:t>.</w:t>
      </w:r>
    </w:p>
    <w:p w14:paraId="233702E3" w14:textId="14D3134C" w:rsidR="01EF1025" w:rsidRDefault="01EF1025" w:rsidP="01EF1025">
      <w:pPr>
        <w:spacing w:line="360" w:lineRule="auto"/>
        <w:jc w:val="both"/>
        <w:rPr>
          <w:rStyle w:val="Hyperlink"/>
          <w:rFonts w:ascii="Arial" w:hAnsi="Arial" w:cs="Arial"/>
          <w:lang w:val="en-US"/>
        </w:rPr>
      </w:pPr>
    </w:p>
    <w:p w14:paraId="285D4F47" w14:textId="1F0848D3" w:rsidR="01EF1025" w:rsidRDefault="01EF1025" w:rsidP="01EF1025">
      <w:pPr>
        <w:spacing w:before="240" w:after="240"/>
        <w:jc w:val="both"/>
      </w:pPr>
      <w:r w:rsidRPr="49CB309E">
        <w:rPr>
          <w:rFonts w:ascii="Segoe UI Symbol" w:eastAsia="Segoe UI Symbol" w:hAnsi="Segoe UI Symbol" w:cs="Segoe UI Symbol"/>
          <w:szCs w:val="24"/>
          <w:lang w:val="en-GB"/>
        </w:rPr>
        <w:t>☐</w:t>
      </w:r>
      <w:r w:rsidRPr="49CB309E">
        <w:rPr>
          <w:rFonts w:ascii="Arial" w:eastAsia="Arial" w:hAnsi="Arial" w:cs="Arial"/>
          <w:szCs w:val="24"/>
          <w:lang w:val="en-GB"/>
        </w:rPr>
        <w:t xml:space="preserve"> The Department acknowledges that the DPSA does not accept responsibility for any advertisements or correspondence sent to personal email addresses of employees or other unofficial channels. The Department confirms that all submissions and communications have been emailed to </w:t>
      </w:r>
      <w:hyperlink r:id="rId6">
        <w:r w:rsidRPr="49CB309E">
          <w:rPr>
            <w:rStyle w:val="Hyperlink"/>
            <w:rFonts w:ascii="Arial" w:eastAsia="Arial" w:hAnsi="Arial" w:cs="Arial"/>
            <w:color w:val="467886"/>
            <w:szCs w:val="24"/>
            <w:lang w:val="en-US"/>
          </w:rPr>
          <w:t>psvc@dpsa.gov.za</w:t>
        </w:r>
      </w:hyperlink>
      <w:r w:rsidRPr="49CB309E">
        <w:rPr>
          <w:rFonts w:ascii="Arial" w:eastAsia="Arial" w:hAnsi="Arial" w:cs="Arial"/>
          <w:szCs w:val="24"/>
          <w:lang w:val="en-GB"/>
        </w:rPr>
        <w:t>, which is the only official DPSA email address for all PSVC correspondence.</w:t>
      </w:r>
    </w:p>
    <w:p w14:paraId="2859EE38" w14:textId="79C34508" w:rsidR="01EF1025" w:rsidRDefault="00D80BCF" w:rsidP="49CB309E">
      <w:pPr>
        <w:spacing w:line="360" w:lineRule="auto"/>
        <w:jc w:val="both"/>
        <w:rPr>
          <w:rFonts w:ascii="Arial" w:hAnsi="Arial" w:cs="Arial"/>
          <w:szCs w:val="24"/>
        </w:rPr>
      </w:pPr>
      <w:r w:rsidRPr="00D80BCF">
        <w:rPr>
          <w:rFonts w:ascii="Arial" w:hAnsi="Arial" w:cs="Arial"/>
          <w:szCs w:val="24"/>
        </w:rPr>
        <w:t xml:space="preserve">I hereby confirm that all submitted posts comply with the regulatory and policy requirements of the DPSA and are ready for </w:t>
      </w:r>
      <w:r w:rsidR="009A43EF" w:rsidRPr="00D80BCF">
        <w:rPr>
          <w:rFonts w:ascii="Arial" w:hAnsi="Arial" w:cs="Arial"/>
          <w:szCs w:val="24"/>
        </w:rPr>
        <w:t>publication.</w:t>
      </w:r>
    </w:p>
    <w:p w14:paraId="58FD3474" w14:textId="77777777" w:rsidR="00605D1D" w:rsidRPr="003448A6" w:rsidRDefault="00605D1D" w:rsidP="00605D1D">
      <w:pPr>
        <w:jc w:val="both"/>
        <w:rPr>
          <w:rStyle w:val="Hyperlink"/>
          <w:rFonts w:ascii="Arial" w:hAnsi="Arial" w:cs="Arial"/>
          <w:sz w:val="22"/>
          <w:szCs w:val="22"/>
          <w:lang w:val="en-US"/>
        </w:rPr>
      </w:pPr>
    </w:p>
    <w:p w14:paraId="0B7AF95C" w14:textId="77777777" w:rsidR="00D37990" w:rsidRPr="003448A6" w:rsidRDefault="00D37990" w:rsidP="00D37990">
      <w:pPr>
        <w:jc w:val="both"/>
        <w:rPr>
          <w:rFonts w:ascii="Arial" w:hAnsi="Arial" w:cs="Arial"/>
          <w:sz w:val="22"/>
          <w:szCs w:val="22"/>
        </w:rPr>
      </w:pPr>
    </w:p>
    <w:p w14:paraId="07BCFA4B" w14:textId="77777777" w:rsidR="00605D1D" w:rsidRPr="003448A6" w:rsidRDefault="00605D1D" w:rsidP="00D37990">
      <w:pPr>
        <w:jc w:val="both"/>
        <w:rPr>
          <w:rFonts w:ascii="Arial" w:hAnsi="Arial" w:cs="Arial"/>
          <w:sz w:val="22"/>
          <w:szCs w:val="22"/>
        </w:rPr>
      </w:pPr>
      <w:r w:rsidRPr="003448A6">
        <w:rPr>
          <w:rFonts w:ascii="Arial" w:hAnsi="Arial" w:cs="Arial"/>
          <w:sz w:val="22"/>
          <w:szCs w:val="22"/>
        </w:rPr>
        <w:t>Kind Regards</w:t>
      </w:r>
    </w:p>
    <w:p w14:paraId="77DAC7BD" w14:textId="77777777" w:rsidR="00605D1D" w:rsidRDefault="00605D1D" w:rsidP="00D37990">
      <w:pPr>
        <w:jc w:val="both"/>
        <w:rPr>
          <w:rFonts w:ascii="Arial" w:hAnsi="Arial" w:cs="Arial"/>
          <w:sz w:val="22"/>
          <w:szCs w:val="22"/>
        </w:rPr>
      </w:pPr>
    </w:p>
    <w:p w14:paraId="747C5366" w14:textId="77777777" w:rsidR="003448A6" w:rsidRPr="003448A6" w:rsidRDefault="003448A6" w:rsidP="00D37990">
      <w:pPr>
        <w:jc w:val="both"/>
        <w:rPr>
          <w:rFonts w:ascii="Arial" w:hAnsi="Arial" w:cs="Arial"/>
          <w:sz w:val="22"/>
          <w:szCs w:val="22"/>
        </w:rPr>
      </w:pPr>
    </w:p>
    <w:p w14:paraId="33CEBBE1" w14:textId="77777777" w:rsidR="00605D1D" w:rsidRPr="003448A6" w:rsidRDefault="00605D1D" w:rsidP="00D37990">
      <w:pPr>
        <w:jc w:val="both"/>
        <w:rPr>
          <w:rFonts w:ascii="Arial" w:hAnsi="Arial" w:cs="Arial"/>
          <w:sz w:val="22"/>
          <w:szCs w:val="22"/>
        </w:rPr>
      </w:pPr>
      <w:r w:rsidRPr="003448A6">
        <w:rPr>
          <w:rFonts w:ascii="Arial" w:hAnsi="Arial" w:cs="Arial"/>
          <w:sz w:val="22"/>
          <w:szCs w:val="22"/>
        </w:rPr>
        <w:t>________________________</w:t>
      </w:r>
    </w:p>
    <w:p w14:paraId="1D0A6EAC" w14:textId="77777777" w:rsidR="00605D1D" w:rsidRPr="003448A6" w:rsidRDefault="00605D1D" w:rsidP="00D37990">
      <w:pPr>
        <w:jc w:val="both"/>
        <w:rPr>
          <w:rFonts w:ascii="Arial" w:hAnsi="Arial" w:cs="Arial"/>
          <w:sz w:val="22"/>
          <w:szCs w:val="22"/>
        </w:rPr>
      </w:pPr>
      <w:r w:rsidRPr="003448A6">
        <w:rPr>
          <w:rFonts w:ascii="Arial" w:hAnsi="Arial" w:cs="Arial"/>
          <w:sz w:val="22"/>
          <w:szCs w:val="22"/>
        </w:rPr>
        <w:t>(Name of Relevant Executive Authority or delegate)</w:t>
      </w:r>
    </w:p>
    <w:p w14:paraId="42AFE935" w14:textId="4406EA01" w:rsidR="00605D1D" w:rsidRPr="003448A6" w:rsidRDefault="01EF1025" w:rsidP="00D37990">
      <w:pPr>
        <w:jc w:val="both"/>
        <w:rPr>
          <w:rFonts w:ascii="Arial" w:hAnsi="Arial" w:cs="Arial"/>
          <w:sz w:val="22"/>
          <w:szCs w:val="22"/>
        </w:rPr>
      </w:pPr>
      <w:r w:rsidRPr="01EF1025">
        <w:rPr>
          <w:rFonts w:ascii="Arial" w:hAnsi="Arial" w:cs="Arial"/>
          <w:sz w:val="22"/>
          <w:szCs w:val="22"/>
        </w:rPr>
        <w:t>Date:</w:t>
      </w:r>
    </w:p>
    <w:p w14:paraId="164BC650" w14:textId="705E89E1" w:rsidR="01EF1025" w:rsidRDefault="01EF1025" w:rsidP="01EF1025">
      <w:pPr>
        <w:jc w:val="both"/>
        <w:rPr>
          <w:rFonts w:ascii="Arial" w:hAnsi="Arial" w:cs="Arial"/>
          <w:sz w:val="22"/>
          <w:szCs w:val="22"/>
        </w:rPr>
      </w:pPr>
    </w:p>
    <w:p w14:paraId="670209AB" w14:textId="0CE1988F" w:rsidR="01EF1025" w:rsidRDefault="01EF1025" w:rsidP="01EF1025">
      <w:pPr>
        <w:jc w:val="both"/>
        <w:rPr>
          <w:rFonts w:ascii="Arial" w:hAnsi="Arial" w:cs="Arial"/>
          <w:sz w:val="22"/>
          <w:szCs w:val="22"/>
        </w:rPr>
      </w:pPr>
    </w:p>
    <w:sectPr w:rsidR="01EF10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A08A9"/>
    <w:multiLevelType w:val="hybridMultilevel"/>
    <w:tmpl w:val="3B6287CA"/>
    <w:lvl w:ilvl="0" w:tplc="B9F21280">
      <w:start w:val="1"/>
      <w:numFmt w:val="decimal"/>
      <w:lvlText w:val="%1."/>
      <w:lvlJc w:val="left"/>
      <w:pPr>
        <w:ind w:left="720" w:hanging="360"/>
      </w:pPr>
    </w:lvl>
    <w:lvl w:ilvl="1" w:tplc="147A00AC">
      <w:start w:val="1"/>
      <w:numFmt w:val="lowerLetter"/>
      <w:lvlText w:val="%2."/>
      <w:lvlJc w:val="left"/>
      <w:pPr>
        <w:ind w:left="1440" w:hanging="360"/>
      </w:pPr>
    </w:lvl>
    <w:lvl w:ilvl="2" w:tplc="29A287D4">
      <w:start w:val="1"/>
      <w:numFmt w:val="lowerRoman"/>
      <w:lvlText w:val="%3."/>
      <w:lvlJc w:val="right"/>
      <w:pPr>
        <w:ind w:left="2160" w:hanging="180"/>
      </w:pPr>
    </w:lvl>
    <w:lvl w:ilvl="3" w:tplc="73307892">
      <w:start w:val="1"/>
      <w:numFmt w:val="decimal"/>
      <w:lvlText w:val="%4."/>
      <w:lvlJc w:val="left"/>
      <w:pPr>
        <w:ind w:left="2880" w:hanging="360"/>
      </w:pPr>
    </w:lvl>
    <w:lvl w:ilvl="4" w:tplc="0428B592">
      <w:start w:val="1"/>
      <w:numFmt w:val="lowerLetter"/>
      <w:lvlText w:val="%5."/>
      <w:lvlJc w:val="left"/>
      <w:pPr>
        <w:ind w:left="3600" w:hanging="360"/>
      </w:pPr>
    </w:lvl>
    <w:lvl w:ilvl="5" w:tplc="57EC8DF8">
      <w:start w:val="1"/>
      <w:numFmt w:val="lowerRoman"/>
      <w:lvlText w:val="%6."/>
      <w:lvlJc w:val="right"/>
      <w:pPr>
        <w:ind w:left="4320" w:hanging="180"/>
      </w:pPr>
    </w:lvl>
    <w:lvl w:ilvl="6" w:tplc="C404698C">
      <w:start w:val="1"/>
      <w:numFmt w:val="decimal"/>
      <w:lvlText w:val="%7."/>
      <w:lvlJc w:val="left"/>
      <w:pPr>
        <w:ind w:left="5040" w:hanging="360"/>
      </w:pPr>
    </w:lvl>
    <w:lvl w:ilvl="7" w:tplc="C0726960">
      <w:start w:val="1"/>
      <w:numFmt w:val="lowerLetter"/>
      <w:lvlText w:val="%8."/>
      <w:lvlJc w:val="left"/>
      <w:pPr>
        <w:ind w:left="5760" w:hanging="360"/>
      </w:pPr>
    </w:lvl>
    <w:lvl w:ilvl="8" w:tplc="18E6B8DE">
      <w:start w:val="1"/>
      <w:numFmt w:val="lowerRoman"/>
      <w:lvlText w:val="%9."/>
      <w:lvlJc w:val="right"/>
      <w:pPr>
        <w:ind w:left="6480" w:hanging="180"/>
      </w:pPr>
    </w:lvl>
  </w:abstractNum>
  <w:abstractNum w:abstractNumId="1" w15:restartNumberingAfterBreak="0">
    <w:nsid w:val="3D5368AD"/>
    <w:multiLevelType w:val="hybridMultilevel"/>
    <w:tmpl w:val="64EAFB4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497A1BB5"/>
    <w:multiLevelType w:val="hybridMultilevel"/>
    <w:tmpl w:val="6E32FA06"/>
    <w:lvl w:ilvl="0" w:tplc="1C090017">
      <w:start w:val="1"/>
      <w:numFmt w:val="lowerLetter"/>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num w:numId="1" w16cid:durableId="453990218">
    <w:abstractNumId w:val="0"/>
  </w:num>
  <w:num w:numId="2" w16cid:durableId="254900333">
    <w:abstractNumId w:val="2"/>
  </w:num>
  <w:num w:numId="3" w16cid:durableId="11536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90"/>
    <w:rsid w:val="00000BF0"/>
    <w:rsid w:val="00005739"/>
    <w:rsid w:val="000B726C"/>
    <w:rsid w:val="001A49D4"/>
    <w:rsid w:val="001B2E5F"/>
    <w:rsid w:val="00315617"/>
    <w:rsid w:val="003448A6"/>
    <w:rsid w:val="003A0586"/>
    <w:rsid w:val="003E4B0D"/>
    <w:rsid w:val="003F002B"/>
    <w:rsid w:val="00467BA8"/>
    <w:rsid w:val="0049123F"/>
    <w:rsid w:val="004B32D6"/>
    <w:rsid w:val="00504962"/>
    <w:rsid w:val="00556606"/>
    <w:rsid w:val="005D55FE"/>
    <w:rsid w:val="00605D1D"/>
    <w:rsid w:val="00640D8E"/>
    <w:rsid w:val="00834FBF"/>
    <w:rsid w:val="008C55C5"/>
    <w:rsid w:val="008D1905"/>
    <w:rsid w:val="009274C0"/>
    <w:rsid w:val="009A43EF"/>
    <w:rsid w:val="00A0144A"/>
    <w:rsid w:val="00A07ED7"/>
    <w:rsid w:val="00A31D89"/>
    <w:rsid w:val="00A442EC"/>
    <w:rsid w:val="00A63DB2"/>
    <w:rsid w:val="00A73386"/>
    <w:rsid w:val="00A75CDA"/>
    <w:rsid w:val="00A82233"/>
    <w:rsid w:val="00AB4E02"/>
    <w:rsid w:val="00AC63FA"/>
    <w:rsid w:val="00AD097B"/>
    <w:rsid w:val="00AD1F76"/>
    <w:rsid w:val="00B00A84"/>
    <w:rsid w:val="00B3533D"/>
    <w:rsid w:val="00B67D16"/>
    <w:rsid w:val="00BA79F8"/>
    <w:rsid w:val="00BB051B"/>
    <w:rsid w:val="00BC6372"/>
    <w:rsid w:val="00BF68E7"/>
    <w:rsid w:val="00CC2F15"/>
    <w:rsid w:val="00CC5EA2"/>
    <w:rsid w:val="00D22565"/>
    <w:rsid w:val="00D24EC8"/>
    <w:rsid w:val="00D37990"/>
    <w:rsid w:val="00D80BCF"/>
    <w:rsid w:val="00DC599D"/>
    <w:rsid w:val="00E40FDB"/>
    <w:rsid w:val="00EB749A"/>
    <w:rsid w:val="00ED65EE"/>
    <w:rsid w:val="00EF3A92"/>
    <w:rsid w:val="00F00405"/>
    <w:rsid w:val="00F1648B"/>
    <w:rsid w:val="00F40567"/>
    <w:rsid w:val="00F6129D"/>
    <w:rsid w:val="00FA735E"/>
    <w:rsid w:val="01EF1025"/>
    <w:rsid w:val="02FDC2E1"/>
    <w:rsid w:val="1012022A"/>
    <w:rsid w:val="32900B3B"/>
    <w:rsid w:val="3D3C85BE"/>
    <w:rsid w:val="41FA6151"/>
    <w:rsid w:val="49CB309E"/>
    <w:rsid w:val="4B5A608E"/>
    <w:rsid w:val="4DD51C83"/>
    <w:rsid w:val="5DE14486"/>
    <w:rsid w:val="677FCB98"/>
    <w:rsid w:val="6E17C5E8"/>
    <w:rsid w:val="6F3C1B1A"/>
    <w:rsid w:val="753865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13761"/>
  <w15:chartTrackingRefBased/>
  <w15:docId w15:val="{EA65A368-D224-451D-B3F8-2410E934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9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5D1D"/>
    <w:rPr>
      <w:color w:val="0563C1"/>
      <w:u w:val="single"/>
    </w:rPr>
  </w:style>
  <w:style w:type="paragraph" w:styleId="BalloonText">
    <w:name w:val="Balloon Text"/>
    <w:basedOn w:val="Normal"/>
    <w:link w:val="BalloonTextChar"/>
    <w:uiPriority w:val="99"/>
    <w:semiHidden/>
    <w:unhideWhenUsed/>
    <w:rsid w:val="004B3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D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40D8E"/>
    <w:rPr>
      <w:sz w:val="16"/>
      <w:szCs w:val="16"/>
    </w:rPr>
  </w:style>
  <w:style w:type="paragraph" w:styleId="CommentText">
    <w:name w:val="annotation text"/>
    <w:basedOn w:val="Normal"/>
    <w:link w:val="CommentTextChar"/>
    <w:uiPriority w:val="99"/>
    <w:unhideWhenUsed/>
    <w:rsid w:val="00640D8E"/>
    <w:rPr>
      <w:sz w:val="20"/>
    </w:rPr>
  </w:style>
  <w:style w:type="character" w:customStyle="1" w:styleId="CommentTextChar">
    <w:name w:val="Comment Text Char"/>
    <w:basedOn w:val="DefaultParagraphFont"/>
    <w:link w:val="CommentText"/>
    <w:uiPriority w:val="99"/>
    <w:rsid w:val="00640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0D8E"/>
    <w:rPr>
      <w:b/>
      <w:bCs/>
    </w:rPr>
  </w:style>
  <w:style w:type="character" w:customStyle="1" w:styleId="CommentSubjectChar">
    <w:name w:val="Comment Subject Char"/>
    <w:basedOn w:val="CommentTextChar"/>
    <w:link w:val="CommentSubject"/>
    <w:uiPriority w:val="99"/>
    <w:semiHidden/>
    <w:rsid w:val="00640D8E"/>
    <w:rPr>
      <w:rFonts w:ascii="Times New Roman" w:eastAsia="Times New Roman" w:hAnsi="Times New Roman" w:cs="Times New Roman"/>
      <w:b/>
      <w:bCs/>
      <w:sz w:val="20"/>
      <w:szCs w:val="20"/>
    </w:rPr>
  </w:style>
  <w:style w:type="table" w:styleId="TableGrid">
    <w:name w:val="Table Grid"/>
    <w:basedOn w:val="TableNormal"/>
    <w:uiPriority w:val="39"/>
    <w:rsid w:val="008C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442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F6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vc@dpsa.gov.za" TargetMode="External"/><Relationship Id="rId5" Type="http://schemas.openxmlformats.org/officeDocument/2006/relationships/hyperlink" Target="mailto:psvc@dpsa.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1974</Characters>
  <Application>Microsoft Office Word</Application>
  <DocSecurity>0</DocSecurity>
  <Lines>94</Lines>
  <Paragraphs>51</Paragraphs>
  <ScaleCrop>false</ScaleCrop>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Renel Singh-Dastaghir</dc:creator>
  <cp:keywords/>
  <dc:description/>
  <cp:lastModifiedBy>Bafana Malaza</cp:lastModifiedBy>
  <cp:revision>3</cp:revision>
  <cp:lastPrinted>2025-07-21T13:10:00Z</cp:lastPrinted>
  <dcterms:created xsi:type="dcterms:W3CDTF">2025-07-21T13:09:00Z</dcterms:created>
  <dcterms:modified xsi:type="dcterms:W3CDTF">2025-07-21T13:10:00Z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5e2543cf-0d00-499d-97fa-9f6600083db2</vt:lpwstr>
  </property>
</Properties>
</file>